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3A" w:rsidRDefault="00EF1C3A" w:rsidP="00EF1C3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</w:pPr>
      <w:r w:rsidRPr="00EF1C3A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Информация об условиях питания обучающихся</w:t>
      </w:r>
    </w:p>
    <w:p w:rsidR="00EF1C3A" w:rsidRDefault="00EF1C3A" w:rsidP="00EF1C3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</w:pPr>
    </w:p>
    <w:p w:rsidR="00EF1C3A" w:rsidRDefault="00EF1C3A" w:rsidP="00EF1C3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</w:pPr>
    </w:p>
    <w:p w:rsidR="00EF1C3A" w:rsidRPr="00EF1C3A" w:rsidRDefault="00EF1C3A" w:rsidP="00EF1C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МК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ОУ "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Дзержинская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СОШ" является муниципальным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казенны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м общеобразовательным учреждением, имеющим статус юридического лица. Школа работает в две смены, количество учащихся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344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. Горячим питание обеспечены учащиеся начальных классов в количестве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170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 Для питания учащихся в школьной столовой разработано примерное двухнедельное меню. Меню составлено с целью обеспечения наиболее полноценного питания школьников разных возрастов при минимальной его стоимости. В меню довольно разнообразный ассортимент блюд. 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Оборудование и организация работы школьной столовой.</w:t>
      </w:r>
    </w:p>
    <w:p w:rsidR="00EF1C3A" w:rsidRDefault="00EF1C3A" w:rsidP="00EF1C3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 По характеру производства столовая школы относится к </w:t>
      </w:r>
      <w:proofErr w:type="spellStart"/>
      <w:proofErr w:type="gramStart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типу-столов</w:t>
      </w:r>
      <w:proofErr w:type="spellEnd"/>
      <w:proofErr w:type="gramEnd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образовательного учреждения, работающая на продовольственном сырье и полуфабрикатах, она производит и реализует блюда в соответствии с разнообразным по дням недели меню.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 Зал приема пищи; </w:t>
      </w:r>
      <w:proofErr w:type="gramStart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0 посадочных мест);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2 умывальника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для посетителей; 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Для приготовления холодных блюд предусмотрены отдельные столы. Оборудование школьной столовой составляют электроплиты, бытовые холодильники для хранения молочной продукции (сметана, масло сливочное, молоко) и для мясной продукции. Посуду моют ручным способом. В залах для приема пищи размещены столы стандартной облегченной конструкции и умывальники.  Штат работников столовой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человека: повар (1 чел.),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помощники повара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(2 чел.). 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Рабочий день начинается в 8 часов и заканчивается в 16:00 </w:t>
      </w:r>
    </w:p>
    <w:p w:rsidR="00EF1C3A" w:rsidRDefault="00EF1C3A" w:rsidP="00EF1C3A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proofErr w:type="gramStart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Контроль за</w:t>
      </w:r>
      <w:proofErr w:type="gramEnd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качеством готовой продукции возложен на </w:t>
      </w:r>
      <w:proofErr w:type="spellStart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бракеражную</w:t>
      </w:r>
      <w:proofErr w:type="spellEnd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комиссию школы. 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Организации обслуживания в школьной столовой.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Горячий завтрак школьники получают во время перемен. График питания в школьной столовой разработан на основании расписания занятий, утвержден директором школы.</w:t>
      </w:r>
    </w:p>
    <w:p w:rsidR="00EF1C3A" w:rsidRDefault="00EF1C3A" w:rsidP="00EF1C3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EF1C3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F1C3A" w:rsidRDefault="00EF1C3A" w:rsidP="00EF1C3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EF1C3A" w:rsidRDefault="00EF1C3A" w:rsidP="00EF1C3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EF1C3A" w:rsidRDefault="00EF1C3A" w:rsidP="00EF1C3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EF1C3A" w:rsidRPr="00EF1C3A" w:rsidRDefault="00EF1C3A" w:rsidP="00EF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3A" w:rsidRPr="00EF1C3A" w:rsidRDefault="00EF1C3A" w:rsidP="00EF1C3A">
      <w:pPr>
        <w:shd w:val="clear" w:color="auto" w:fill="FFFFFF"/>
        <w:spacing w:after="225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b/>
          <w:bCs/>
          <w:color w:val="383A3C"/>
          <w:sz w:val="28"/>
          <w:lang w:eastAsia="ru-RU"/>
        </w:rPr>
        <w:lastRenderedPageBreak/>
        <w:t>ПАМЯТКА  ПО ПРОВЕРКЕ ОРГАНИЗАЦИИ ГОРЯЧЕГО ПИТАНИЯ И СОБЛЮДЕНИЯ САНИТАРНО - ГИГИЕНИЧЕСКИХ НОРМ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В соответствии Федеральным законом от 29.12.2012 N 273-ФЗ «Об образовании в РФ» к компетенции школы относится организация питания обучающихся.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I. Основные нормативно-правовые и методические документы по организации питания, размещенные на школьных сайтах в сети Интернет:</w:t>
      </w:r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1. </w:t>
      </w:r>
      <w:hyperlink r:id="rId4" w:history="1">
        <w:proofErr w:type="gramStart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Федеральный закон "Об образовании в Российской Федерации" от 29.12.2012 N 273-ФЗ (</w:t>
        </w:r>
      </w:hyperlink>
      <w:proofErr w:type="gramEnd"/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2. </w:t>
      </w:r>
      <w:hyperlink r:id="rId5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ФЗ  «О санитарно-эпидемиологическом благополучии населения» от 12(30).03.99г. №52-ФЗ3.    </w:t>
        </w:r>
      </w:hyperlink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hyperlink r:id="rId6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3. ФЗ «О качестве и безопасности пищевых продуктов» от 02.01.2000 № 29-ФЗ</w:t>
        </w:r>
      </w:hyperlink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4. </w:t>
      </w:r>
      <w:hyperlink r:id="rId7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ФЗ «О техническом регулировании» от 27.12.2002 №184-ФЗ</w:t>
        </w:r>
      </w:hyperlink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5. </w:t>
      </w:r>
      <w:hyperlink r:id="rId8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ЗРФ «О защите прав потребителей» от 07.02.1992 № 2300-1</w:t>
        </w:r>
      </w:hyperlink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6. </w:t>
      </w:r>
      <w:hyperlink r:id="rId9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Сан </w:t>
        </w:r>
        <w:proofErr w:type="spellStart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Пин</w:t>
        </w:r>
        <w:proofErr w:type="spellEnd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 2.3.2.1078-01</w:t>
        </w:r>
      </w:hyperlink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7. </w:t>
      </w:r>
      <w:hyperlink r:id="rId10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Сан </w:t>
        </w:r>
        <w:proofErr w:type="spellStart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Пин</w:t>
        </w:r>
        <w:proofErr w:type="spellEnd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 2.4.5.2409-08</w:t>
        </w:r>
      </w:hyperlink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</w:r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8. </w:t>
      </w:r>
      <w:hyperlink r:id="rId11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Сан </w:t>
        </w:r>
        <w:proofErr w:type="spellStart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Пин</w:t>
        </w:r>
        <w:proofErr w:type="spellEnd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 2.3.2.1940-05</w:t>
        </w:r>
      </w:hyperlink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9.  </w:t>
      </w:r>
      <w:hyperlink r:id="rId12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Методические рекомендации МР№0100/8604-07-34 от 24.08.2007</w:t>
        </w:r>
      </w:hyperlink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10.</w:t>
      </w:r>
      <w:hyperlink r:id="rId13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Письмо </w:t>
        </w:r>
        <w:proofErr w:type="spellStart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Минобрнауки</w:t>
        </w:r>
        <w:proofErr w:type="spellEnd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 России "О формировании культуры здорового питания обучающихся, воспитанников"</w:t>
        </w:r>
      </w:hyperlink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8pt;height:.8pt"/>
        </w:pict>
      </w:r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11.</w:t>
      </w:r>
      <w:hyperlink r:id="rId14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Постановление Главного государственного санитарного врача РФ "Об утверждении </w:t>
        </w:r>
        <w:proofErr w:type="spellStart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СанПиН</w:t>
        </w:r>
        <w:proofErr w:type="spellEnd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 2.4.5.2409-08"</w:t>
        </w:r>
      </w:hyperlink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12.</w:t>
      </w:r>
      <w:hyperlink r:id="rId15" w:history="1"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Приказ </w:t>
        </w:r>
        <w:proofErr w:type="spellStart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>Минздравсоцразвития</w:t>
        </w:r>
        <w:proofErr w:type="spellEnd"/>
        <w:r w:rsidRPr="00EF1C3A">
          <w:rPr>
            <w:rFonts w:ascii="Times New Roman" w:eastAsia="Times New Roman" w:hAnsi="Times New Roman" w:cs="Times New Roman"/>
            <w:color w:val="006EB5"/>
            <w:sz w:val="28"/>
            <w:u w:val="single"/>
            <w:lang w:eastAsia="ru-RU"/>
          </w:rPr>
          <w:t xml:space="preserve"> России "Об утверждении методических рекомендаций по организации питания обучающихся и воспитанников образовательных учреждений"</w:t>
        </w:r>
      </w:hyperlink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II. Документация пищеблока школы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 пищеблоке должна быть следующая документация: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бракеража готовой кулинарной продукции;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бракеража пищевых продуктов и продовольственного сырья;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>- ежедневное меню</w:t>
      </w:r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сборник технологических нормативов, рецептур блюд и кулинарных изделий, предназначенных для общественного питания;</w:t>
      </w:r>
      <w:hyperlink r:id="rId16" w:history="1">
        <w:r w:rsidRPr="00EF1C3A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pict>
            <v:shape id="_x0000_i1026" type="#_x0000_t75" alt="Хочу такой сайт" style="width:.8pt;height:.8pt"/>
          </w:pict>
        </w:r>
      </w:hyperlink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проведения витаминизации третьих и сладких блюд;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регистрации вводного инструктажа на рабочем месте, инструкция по технике безопасности по всем видам работы;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ассортиментный перечень блюд и изделий пищеблока;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учета температурного режима холодильного оборудования;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учета аварийных ситуаций (на системах энергоснабжения, водоснабжения, канализации);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- журнал учета проведения проверок.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</w:t>
      </w:r>
      <w:proofErr w:type="spellStart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III.Документы</w:t>
      </w:r>
      <w:proofErr w:type="spellEnd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по организации питания в школе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- Примерное д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венадцатидневное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меню для учащихся 1- 4 классов;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-Положение о  </w:t>
      </w:r>
      <w:proofErr w:type="spellStart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бракеражной</w:t>
      </w:r>
      <w:proofErr w:type="spellEnd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комиссии;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 -Приказ о создании </w:t>
      </w:r>
      <w:proofErr w:type="spellStart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бракеражной</w:t>
      </w:r>
      <w:proofErr w:type="spellEnd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комиссии  в Муниципальном казённом общеобразовательном учреждении; 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-Положение о школьной столовой, о порядке и организации горячего питания;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Акт проверки готовности пищеблока к началу учебного года;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IV. Основные требования к персоналу пищеблока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-Наличие личной  медицинской книжки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-Наличие следующих требований: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·         к личной гигиене персонала;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·         к оборудованию, инвентарю, посуде и таре в столовой.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>·         к условиям и технологии изготовления кулинарной продукции;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Рекомендуемый перечень моющих средств, допущенных для мытья посуды на предприятиях общественного питания;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-Режим мытья столовой посуды ручным способом;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V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</w:t>
      </w: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Организация общественного контроля за питанием в школы</w:t>
      </w:r>
    </w:p>
    <w:p w:rsidR="00EF1C3A" w:rsidRPr="00EF1C3A" w:rsidRDefault="00EF1C3A" w:rsidP="00EF1C3A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 - Положение о родительском  </w:t>
      </w:r>
      <w:proofErr w:type="gramStart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контроле за</w:t>
      </w:r>
      <w:proofErr w:type="gramEnd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организацией горячего питания в ОО;</w:t>
      </w:r>
    </w:p>
    <w:p w:rsidR="00EF1C3A" w:rsidRPr="00EF1C3A" w:rsidRDefault="00EF1C3A" w:rsidP="00EF1C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-Приказ о создании родительского комитета по контролю  за организацией  горячего питания </w:t>
      </w:r>
      <w:proofErr w:type="gramStart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обучающихся</w:t>
      </w:r>
      <w:proofErr w:type="gramEnd"/>
      <w:r w:rsidRPr="00EF1C3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; </w:t>
      </w:r>
    </w:p>
    <w:p w:rsidR="0031460D" w:rsidRDefault="00EF1C3A"/>
    <w:sectPr w:rsidR="0031460D" w:rsidSect="00E5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1C3A"/>
    <w:rsid w:val="00370940"/>
    <w:rsid w:val="004D06D9"/>
    <w:rsid w:val="00E50A5F"/>
    <w:rsid w:val="00E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C3A"/>
    <w:rPr>
      <w:b/>
      <w:bCs/>
    </w:rPr>
  </w:style>
  <w:style w:type="character" w:styleId="a4">
    <w:name w:val="Hyperlink"/>
    <w:basedOn w:val="a0"/>
    <w:uiPriority w:val="99"/>
    <w:semiHidden/>
    <w:unhideWhenUsed/>
    <w:rsid w:val="00EF1C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systecs.ru/zakon/zrf-2300-1/" TargetMode="External"/><Relationship Id="rId13" Type="http://schemas.openxmlformats.org/officeDocument/2006/relationships/hyperlink" Target="https://school61.ucoz.org/stolovaya/pis_mo_minobrnauki_rf_ot_12_04_2012_06-731_o_formi.rt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241/" TargetMode="External"/><Relationship Id="rId12" Type="http://schemas.openxmlformats.org/officeDocument/2006/relationships/hyperlink" Target="http://docs.cntd.ru/document/90205965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80aaacg3ajc5bedviq9r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5584/" TargetMode="External"/><Relationship Id="rId11" Type="http://schemas.openxmlformats.org/officeDocument/2006/relationships/hyperlink" Target="http://20.rospotrebnadzor.ru/files/docs/instruction/156.pdf" TargetMode="External"/><Relationship Id="rId5" Type="http://schemas.openxmlformats.org/officeDocument/2006/relationships/hyperlink" Target="http://legalacts.ru/doc/29_FZ-o-kachestve-i-bezopasnosti-piwevyh-produktov/" TargetMode="External"/><Relationship Id="rId15" Type="http://schemas.openxmlformats.org/officeDocument/2006/relationships/hyperlink" Target="https://dogm.mos.ru/legislation/lawacts/916479/" TargetMode="External"/><Relationship Id="rId10" Type="http://schemas.openxmlformats.org/officeDocument/2006/relationships/hyperlink" Target="http://pbprog.ru/documents/documents_element.php?ELEMENT_ID=1005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docs.cntd.ru/document/901806306" TargetMode="External"/><Relationship Id="rId14" Type="http://schemas.openxmlformats.org/officeDocument/2006/relationships/hyperlink" Target="http://mcop.dogm.mos.ru/legislation/lawacts/1477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2022-11-10T05:20:00Z</dcterms:created>
  <dcterms:modified xsi:type="dcterms:W3CDTF">2022-11-10T05:29:00Z</dcterms:modified>
</cp:coreProperties>
</file>